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F1E" w:rsidRDefault="00D27F1E" w:rsidP="003750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750AD">
        <w:rPr>
          <w:rFonts w:ascii="Times New Roman" w:hAnsi="Times New Roman" w:cs="Times New Roman"/>
          <w:sz w:val="20"/>
          <w:szCs w:val="20"/>
        </w:rPr>
        <w:t>ТЕХНИЧЕСКОЕ ЗАДАНИЕ</w:t>
      </w:r>
    </w:p>
    <w:p w:rsidR="00B35E01" w:rsidRPr="00B35E01" w:rsidRDefault="00B35E01" w:rsidP="003750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35E01" w:rsidRPr="00B35E01" w:rsidRDefault="00B35E01" w:rsidP="00B35E01">
      <w:pPr>
        <w:jc w:val="both"/>
        <w:rPr>
          <w:rFonts w:ascii="Times New Roman" w:hAnsi="Times New Roman" w:cs="Times New Roman"/>
          <w:szCs w:val="20"/>
          <w:lang w:eastAsia="ru-RU"/>
        </w:rPr>
      </w:pPr>
      <w:r w:rsidRPr="00B35E01">
        <w:rPr>
          <w:rFonts w:ascii="Times New Roman" w:hAnsi="Times New Roman" w:cs="Times New Roman"/>
          <w:szCs w:val="20"/>
          <w:lang w:eastAsia="ru-RU"/>
        </w:rPr>
        <w:t>1) Поставка выполняется силами Поставщика. При поставке товар должен сопровождаться документами производителя с указанием существенных технических характеристик продукции. Обязательно наличие паспорта по эксплуатации на русском языке, регистрационного удостоверения, декларации, акт ввода в эксплуатацию. Все документы должны быть оформлены на русском языке или с переводом на русский язык.</w:t>
      </w:r>
    </w:p>
    <w:p w:rsidR="00B35E01" w:rsidRPr="00B35E01" w:rsidRDefault="00B35E01" w:rsidP="00B35E01">
      <w:pPr>
        <w:jc w:val="both"/>
        <w:rPr>
          <w:rFonts w:ascii="Times New Roman" w:hAnsi="Times New Roman" w:cs="Times New Roman"/>
          <w:szCs w:val="20"/>
          <w:lang w:eastAsia="ru-RU"/>
        </w:rPr>
      </w:pPr>
      <w:r w:rsidRPr="00B35E01">
        <w:rPr>
          <w:rFonts w:ascii="Times New Roman" w:hAnsi="Times New Roman" w:cs="Times New Roman"/>
          <w:szCs w:val="20"/>
          <w:lang w:eastAsia="ru-RU"/>
        </w:rPr>
        <w:t>2) В комплект поставки товара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35E01" w:rsidRPr="00B35E01" w:rsidRDefault="00B35E01" w:rsidP="00B35E01">
      <w:pPr>
        <w:jc w:val="both"/>
        <w:rPr>
          <w:rFonts w:ascii="Times New Roman" w:hAnsi="Times New Roman" w:cs="Times New Roman"/>
          <w:lang w:eastAsia="ru-RU"/>
        </w:rPr>
      </w:pPr>
      <w:r w:rsidRPr="00B35E01">
        <w:rPr>
          <w:rFonts w:ascii="Times New Roman" w:hAnsi="Times New Roman" w:cs="Times New Roman"/>
          <w:lang w:eastAsia="ru-RU"/>
        </w:rPr>
        <w:t>3) Товар должен быть разрешен к применению на территории Российской Федерации.</w:t>
      </w:r>
    </w:p>
    <w:p w:rsidR="00B35E01" w:rsidRPr="003750AD" w:rsidRDefault="00B35E01" w:rsidP="003750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020" w:type="dxa"/>
        <w:tblInd w:w="108" w:type="dxa"/>
        <w:tblLook w:val="04A0" w:firstRow="1" w:lastRow="0" w:firstColumn="1" w:lastColumn="0" w:noHBand="0" w:noVBand="1"/>
      </w:tblPr>
      <w:tblGrid>
        <w:gridCol w:w="2043"/>
        <w:gridCol w:w="4170"/>
        <w:gridCol w:w="7771"/>
        <w:gridCol w:w="1036"/>
      </w:tblGrid>
      <w:tr w:rsidR="00FB0F5B" w:rsidRPr="003750AD" w:rsidTr="003750AD">
        <w:trPr>
          <w:trHeight w:val="193"/>
        </w:trPr>
        <w:tc>
          <w:tcPr>
            <w:tcW w:w="15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Система ультразвуко</w:t>
            </w:r>
            <w:r w:rsid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вая диагностическая медицинская </w:t>
            </w: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LOGIQ e</w:t>
            </w:r>
            <w:r w:rsid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 принадлежностями</w:t>
            </w:r>
          </w:p>
        </w:tc>
      </w:tr>
      <w:tr w:rsidR="00FB0F5B" w:rsidRPr="003750AD" w:rsidTr="00FB0F5B">
        <w:trPr>
          <w:trHeight w:val="1369"/>
        </w:trPr>
        <w:tc>
          <w:tcPr>
            <w:tcW w:w="13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Компактная переносная универсальная диагностическая ультразвуковая система LOGIQ e форм-фактора лэптоп. В комплект поставки входит сетевой адаптер с европейской вилкой, аккумулятор и руководство пользователя. Система разработана для общих ультразвуковых исследований, скелетно-мышечных приложений, анестезиологии, интервенционного контроля, экстренной медицины и реанимации.</w:t>
            </w:r>
            <w:r w:rsidR="00D27F1E" w:rsidRPr="00375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75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 обеспечивает визуализацию с высокой детализацией на глубине до 33 см</w:t>
            </w:r>
            <w:r w:rsidR="00D27F1E" w:rsidRPr="00375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0F5B" w:rsidRPr="003750AD" w:rsidTr="00FB0F5B">
        <w:trPr>
          <w:trHeight w:val="342"/>
        </w:trPr>
        <w:tc>
          <w:tcPr>
            <w:tcW w:w="13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базовый состав консоли включено:</w:t>
            </w:r>
            <w:bookmarkStart w:id="0" w:name="_GoBack"/>
            <w:bookmarkEnd w:id="0"/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0F5B" w:rsidRPr="003750AD" w:rsidTr="003750AD">
        <w:trPr>
          <w:trHeight w:val="5067"/>
        </w:trPr>
        <w:tc>
          <w:tcPr>
            <w:tcW w:w="13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pPr w:leftFromText="180" w:rightFromText="180" w:tblpY="-825"/>
              <w:tblOverlap w:val="never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00"/>
            </w:tblGrid>
            <w:tr w:rsidR="00FB0F5B" w:rsidRPr="003750AD" w:rsidTr="003750AD">
              <w:trPr>
                <w:trHeight w:val="4726"/>
                <w:tblCellSpacing w:w="0" w:type="dxa"/>
              </w:trPr>
              <w:tc>
                <w:tcPr>
                  <w:tcW w:w="13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FB0F5B" w:rsidRPr="003750AD" w:rsidRDefault="00FB0F5B" w:rsidP="003750A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 xml:space="preserve"> 15'' широкоэкранный ЖК-монитор с высоким разрешением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1 Разъем для RS-Датчика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1 Встроенная аккумуляторная батарея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Твердотельный накопитель данных (SSD)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Авто Оптимизация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многолучевое сканирование CrossXBeam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алгоритм подавления артефактов SRI-HD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виртуальный конвекс/виртуальный апекс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настраевыемый пользовательский интерфейс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• полный пакет измерений и вычислений, включая автоизмерения 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в спектральном допплере, сосудистые, кардиологические вычисления, 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акушерские вычисления и таблицы, графики развития плода, многоплодную 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беременность, скелетно-мышечные исследования и дисплазию бедра, 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гинекологические, урологические вычисления, поверхностные органы,   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• CMM и AMM - Цветной М-режим и Анатомический М-режим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• Стандарные режимы сканирования: В-режим, М-режим, 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 xml:space="preserve">цветовое допплеровское картирование, </w:t>
                  </w:r>
                  <w:r w:rsidRPr="003750A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br/>
                    <w:t>энергетический допплер (включая направленный), импульсно-волновой допплер</w:t>
                  </w:r>
                </w:p>
              </w:tc>
            </w:tr>
          </w:tbl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0F5B" w:rsidRPr="003750AD" w:rsidTr="00FB0F5B">
        <w:trPr>
          <w:trHeight w:val="492"/>
        </w:trPr>
        <w:tc>
          <w:tcPr>
            <w:tcW w:w="6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Гарантия 1 год, 5 лет удаленной технической поддержки</w:t>
            </w:r>
          </w:p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Доставка и монтаж </w:t>
            </w:r>
            <w:r w:rsidR="009D06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оборудования за счет Поставщика.</w:t>
            </w:r>
          </w:p>
        </w:tc>
        <w:tc>
          <w:tcPr>
            <w:tcW w:w="77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0F5B" w:rsidRPr="003750AD" w:rsidTr="00FB0F5B">
        <w:trPr>
          <w:trHeight w:val="285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FB0F5B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750AD" w:rsidRDefault="003750AD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750AD" w:rsidRDefault="003750AD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3750AD" w:rsidRPr="003750AD" w:rsidRDefault="003750AD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</w:tr>
      <w:tr w:rsidR="00FB0F5B" w:rsidRPr="003750AD" w:rsidTr="00FB0F5B">
        <w:trPr>
          <w:trHeight w:val="687"/>
        </w:trPr>
        <w:tc>
          <w:tcPr>
            <w:tcW w:w="20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КАТАЛОЖНЫЙ НОМЕР</w:t>
            </w:r>
          </w:p>
        </w:tc>
        <w:tc>
          <w:tcPr>
            <w:tcW w:w="4170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DESCRIPTION OF THE EQUIPMENT</w:t>
            </w:r>
          </w:p>
        </w:tc>
        <w:tc>
          <w:tcPr>
            <w:tcW w:w="777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ОБОРУДОВАНИЯ</w:t>
            </w:r>
          </w:p>
        </w:tc>
        <w:tc>
          <w:tcPr>
            <w:tcW w:w="103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FB0F5B" w:rsidRPr="003750AD" w:rsidTr="00FB0F5B">
        <w:trPr>
          <w:trHeight w:val="360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CONSOLE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ОСНОВНАЯ СИСТЕМА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178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H48522AK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LOGIQ e R8 Compact digital Ultrasound console    includes manual CD, Hard Copy User Guide ENG and Quick Guide                                                                                    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LOGIQ e R8 - компактная переносная универсальная диагностическая ультразвуковая система форм-фактора лэптоп. В комплект поставки входит сетевой адаптер с европейской вилкой, аккумулятор и руководство пользователя на английском языке. Система разработана для общих ультразвуковых исследований, скелетно-мышечных приложений, анестезиологии, интервенционного контроля, экстренной медицины и реанимации.</w:t>
            </w:r>
            <w:r w:rsidR="00D27F1E"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Она обеспечивает визуализацию с высокой детализацией на глубине до 33 см</w:t>
            </w:r>
            <w:r w:rsidR="00D27F1E"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H48372AC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Russian User Guide + RN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пользователя на русском языке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H48502AW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Power Cord - Europe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Сетевой кабель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H48312AA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Le AN key film_Russian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Накладкa на клавиатуру, русск</w:t>
            </w:r>
            <w:r w:rsidR="00D27F1E"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ий язык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349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PROBES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ДАТЧИКИ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25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LINEAR PROBES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ЛИНЕЙНЫЕ ДАТЧИКИ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1020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H40402LY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12L-RS  Linear Probe 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Линейный датчик, широкополосный, мультичастотный с диапазоном частот 4,2 - 13,0 МГц.</w:t>
            </w: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Клиническое применение: Периферические сосуды, поверхностно расположенные органы и структуры, педиатрия, неонатология, мышечно-скелетные исследования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25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CURVED PROBES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КОНВЕКСНЫЕ ДАТЧИКИ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1020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H40462LA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C1-5-RS,  Convex Probe 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Конвексный датчик, широкополосный, мультичастотный с диапазоном частот 2,0-5,0 МГц.</w:t>
            </w: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Клиническое применение: Брюшная полость, сосуды брюшной полости и малого таза, урология, акушерство/гинекология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1020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H40402LS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8C-RS, Microconvex  Probe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Микроконвексный датчик 4.2-11.0 МГ</w:t>
            </w: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Клиническое применение: педиатрия, неонатология (включая нейросонографию), поверхностные органы, глазницы.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255"/>
        </w:trPr>
        <w:tc>
          <w:tcPr>
            <w:tcW w:w="20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PHASED ARRAY PROBES</w:t>
            </w:r>
          </w:p>
        </w:tc>
        <w:tc>
          <w:tcPr>
            <w:tcW w:w="77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ФАЗИРОВАННЫЕ ДАТЧИКИ</w:t>
            </w:r>
          </w:p>
        </w:tc>
        <w:tc>
          <w:tcPr>
            <w:tcW w:w="103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vMerge w:val="restart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H45041DL</w:t>
            </w:r>
          </w:p>
        </w:tc>
        <w:tc>
          <w:tcPr>
            <w:tcW w:w="4170" w:type="dxa"/>
            <w:vMerge w:val="restart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3Sc-RS, Sector Phased Array probe </w:t>
            </w:r>
          </w:p>
        </w:tc>
        <w:tc>
          <w:tcPr>
            <w:tcW w:w="7771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Cекторный  фазированный датчик, широкополосный мультичастотный  с диапазоном частот 1,7-4,0 МГц.</w:t>
            </w: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808080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vMerge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0" w:type="dxa"/>
            <w:vMerge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Клиническое применение: Клиническое применение: Кардиология, транскраниальные исследования, брюшная полость</w:t>
            </w:r>
          </w:p>
        </w:tc>
        <w:tc>
          <w:tcPr>
            <w:tcW w:w="1036" w:type="dxa"/>
            <w:vMerge/>
            <w:tcBorders>
              <w:top w:val="nil"/>
              <w:left w:val="single" w:sz="4" w:space="0" w:color="808080"/>
              <w:bottom w:val="single" w:sz="4" w:space="0" w:color="7F7F7F"/>
              <w:right w:val="single" w:sz="4" w:space="0" w:color="auto"/>
            </w:tcBorders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2D SOFTWARE OPTIONS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2D ПРОГРАММНЫЕ ОПЦИИ</w:t>
            </w:r>
          </w:p>
        </w:tc>
        <w:tc>
          <w:tcPr>
            <w:tcW w:w="103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H48312AM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CWD kit (includes HW &amp; SW)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Опция постоянно-волнового доплера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PRINTERS &amp; DVD</w:t>
            </w:r>
          </w:p>
        </w:tc>
        <w:tc>
          <w:tcPr>
            <w:tcW w:w="777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ПРИНТЕРЫ И DVD</w:t>
            </w:r>
          </w:p>
        </w:tc>
        <w:tc>
          <w:tcPr>
            <w:tcW w:w="1036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525"/>
        </w:trPr>
        <w:tc>
          <w:tcPr>
            <w:tcW w:w="20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H48492AG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Sony UP-D898MD BW printer EU kit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Черно-белый принтер Sony с комплектом для инсталляции</w:t>
            </w:r>
          </w:p>
        </w:tc>
        <w:tc>
          <w:tcPr>
            <w:tcW w:w="103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25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CARTS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ТЕЛЕЖКИ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25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H48352AM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Advanced Icart 220V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Тележка для установки аппарата, DVD-RW и B/W принтера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687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H48352AR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Advanced Icart 3PP ASSY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Трехпортовое устройство для тележки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255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H48502AW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auto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Power Cord - Europe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auto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Дополнительный кабель питания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477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349"/>
        </w:trPr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7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B0F5B" w:rsidRPr="003750AD" w:rsidTr="00FB0F5B">
        <w:trPr>
          <w:trHeight w:val="540"/>
        </w:trPr>
        <w:tc>
          <w:tcPr>
            <w:tcW w:w="2043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single" w:sz="4" w:space="0" w:color="7F7F7F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EDUCATION &amp; SUPPORT</w:t>
            </w:r>
          </w:p>
        </w:tc>
        <w:tc>
          <w:tcPr>
            <w:tcW w:w="777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ОБУЧЕНИЕ И ПОДДЕРЖКА</w:t>
            </w:r>
          </w:p>
        </w:tc>
        <w:tc>
          <w:tcPr>
            <w:tcW w:w="103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B0F5B" w:rsidRPr="003750AD" w:rsidTr="00FB0F5B">
        <w:trPr>
          <w:trHeight w:val="510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H91140US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Expert Live Support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Удаленная поддержка со стороны технических и клинических специалистов в течение 5 лет эксплуатации  системы.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1530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A00191US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Online GE Academy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Расширенный онлайн тренинг по технологиям LOGIQ продолжительностью до 4 часов для группы пользователей</w:t>
            </w: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- Подтверждением участия в тренинге является регистрация участников в онлайн платформе в день и во время проведения тренинга</w:t>
            </w: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- Приглашение направляется участникам по электронной почте с указанием даты и времени проведения тренинга, а так же полной информации о подключении к тренингу.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B0F5B" w:rsidRPr="003750AD" w:rsidTr="00FB0F5B">
        <w:trPr>
          <w:trHeight w:val="477"/>
        </w:trPr>
        <w:tc>
          <w:tcPr>
            <w:tcW w:w="2043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  <w:shd w:val="clear" w:color="000000" w:fill="F2F2F2"/>
            <w:noWrap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7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center"/>
            <w:hideMark/>
          </w:tcPr>
          <w:p w:rsidR="00FB0F5B" w:rsidRPr="003750AD" w:rsidRDefault="00FB0F5B" w:rsidP="003750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0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4B00D9" w:rsidRPr="003750AD" w:rsidRDefault="004B00D9" w:rsidP="003750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B00D9" w:rsidRPr="003750AD" w:rsidSect="00FB0F5B">
      <w:pgSz w:w="16838" w:h="11906" w:orient="landscape"/>
      <w:pgMar w:top="1701" w:right="170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FBB" w:rsidRDefault="00222FBB" w:rsidP="00D27F1E">
      <w:pPr>
        <w:spacing w:after="0" w:line="240" w:lineRule="auto"/>
      </w:pPr>
      <w:r>
        <w:separator/>
      </w:r>
    </w:p>
  </w:endnote>
  <w:endnote w:type="continuationSeparator" w:id="0">
    <w:p w:rsidR="00222FBB" w:rsidRDefault="00222FBB" w:rsidP="00D27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FBB" w:rsidRDefault="00222FBB" w:rsidP="00D27F1E">
      <w:pPr>
        <w:spacing w:after="0" w:line="240" w:lineRule="auto"/>
      </w:pPr>
      <w:r>
        <w:separator/>
      </w:r>
    </w:p>
  </w:footnote>
  <w:footnote w:type="continuationSeparator" w:id="0">
    <w:p w:rsidR="00222FBB" w:rsidRDefault="00222FBB" w:rsidP="00D27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F5B"/>
    <w:rsid w:val="001E1111"/>
    <w:rsid w:val="00222FBB"/>
    <w:rsid w:val="003750AD"/>
    <w:rsid w:val="004B00D9"/>
    <w:rsid w:val="005B08CE"/>
    <w:rsid w:val="00614342"/>
    <w:rsid w:val="007C015A"/>
    <w:rsid w:val="009959FC"/>
    <w:rsid w:val="009D06B3"/>
    <w:rsid w:val="00B35E01"/>
    <w:rsid w:val="00B802F3"/>
    <w:rsid w:val="00D27F1E"/>
    <w:rsid w:val="00E72F2F"/>
    <w:rsid w:val="00F14A0D"/>
    <w:rsid w:val="00FB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44372"/>
  <w15:docId w15:val="{79E14918-CFE8-47B9-9DCC-CD9A049E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B0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14A0D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4">
    <w:name w:val="Абзац списка Знак"/>
    <w:link w:val="a3"/>
    <w:uiPriority w:val="34"/>
    <w:locked/>
    <w:rsid w:val="00F14A0D"/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header"/>
    <w:basedOn w:val="a"/>
    <w:link w:val="a6"/>
    <w:uiPriority w:val="99"/>
    <w:unhideWhenUsed/>
    <w:rsid w:val="00D27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7F1E"/>
  </w:style>
  <w:style w:type="paragraph" w:styleId="a7">
    <w:name w:val="footer"/>
    <w:basedOn w:val="a"/>
    <w:link w:val="a8"/>
    <w:uiPriority w:val="99"/>
    <w:unhideWhenUsed/>
    <w:rsid w:val="00D27F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7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4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Филева</dc:creator>
  <cp:keywords/>
  <dc:description/>
  <cp:lastModifiedBy>Ямлиханова Елена Николаевна</cp:lastModifiedBy>
  <cp:revision>6</cp:revision>
  <dcterms:created xsi:type="dcterms:W3CDTF">2024-07-30T10:22:00Z</dcterms:created>
  <dcterms:modified xsi:type="dcterms:W3CDTF">2024-08-16T05:05:00Z</dcterms:modified>
</cp:coreProperties>
</file>